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lang w:val="en-US"/>
        </w:rPr>
        <w:t>C</w:t>
      </w:r>
      <w:r>
        <w:rPr/>
        <w:t xml:space="preserve">роки хранения нотариальных документов </w:t>
      </w:r>
      <w:hyperlink r:id="rId2" w:tooltip="https://base.garant.ru/405947763/?ysclid=mfez4w9lft453544862">
        <w:r>
          <w:rPr>
            <w:rStyle w:val="Hyperlink"/>
          </w:rPr>
          <w:t>согласно Приказу Министерства юстиции РФ от 14 декабря 2022 г. N 393 "Об утверждении Типовой номенклатуры дел нотариуса".</w:t>
        </w:r>
      </w:hyperlink>
    </w:p>
    <w:p>
      <w:pPr>
        <w:pStyle w:val="Normal"/>
        <w:rPr/>
      </w:pPr>
      <w:r>
        <w:rPr/>
      </w:r>
    </w:p>
    <w:tbl>
      <w:tblPr>
        <w:tblStyle w:val="834"/>
        <w:tblW w:w="94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3685"/>
        <w:gridCol w:w="1418"/>
        <w:gridCol w:w="3381"/>
      </w:tblGrid>
      <w:tr>
        <w:trPr>
          <w:trHeight w:val="145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ru-RU" w:eastAsia="en-US" w:bidi="ar-SA"/>
              </w:rPr>
              <w:t>Индекс дела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ru-RU" w:eastAsia="en-US" w:bidi="ar-SA"/>
              </w:rPr>
              <w:t>Заголовок дела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ru-RU" w:eastAsia="en-US" w:bidi="ar-SA"/>
              </w:rPr>
              <w:t>Срок хранения дела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ru-RU" w:eastAsia="en-US" w:bidi="ar-SA"/>
              </w:rPr>
              <w:t>Примечание</w:t>
            </w:r>
          </w:p>
        </w:tc>
      </w:tr>
      <w:tr>
        <w:trPr>
          <w:trHeight w:val="145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01-01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Договоры и соглашения об отчуждении недвижимости, соглашения об их расторжении или изменении, документы к ним (1)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Постоянно (2)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не входящие в дела с индексами дел 01-03, 01-06, 01-07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(2) срок хранения документов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к сделкам - 10 лет</w:t>
            </w:r>
          </w:p>
        </w:tc>
      </w:tr>
      <w:tr>
        <w:trPr>
          <w:trHeight w:val="1575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Договоры и соглашения об отчуждении акций, долей в уставном капитале хозяйственных товариществ и обществ, соглашения об их расторжении или изменении, документы к ним (1)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75 лет (2)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не входящие в дела с индексами дел 01-01, 01-03, 01-06, 01-07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(2) срок хранения документов к сделкам - 10 лет</w:t>
            </w:r>
          </w:p>
        </w:tc>
      </w:tr>
      <w:tr>
        <w:trPr>
          <w:trHeight w:val="145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01-03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Договоры ренты, соглашения об их изменении, выкупе ренты или расторжении, документы к ним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75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срок хранения документов к сделкам - 10 лет</w:t>
            </w:r>
          </w:p>
        </w:tc>
      </w:tr>
      <w:tr>
        <w:trPr>
          <w:trHeight w:val="1974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01-04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Договоры залога, в том числе ипотеки, соглашения об их расторжении или изменении, документы к ним (1)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75 лет (2)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кроме договоров и соглашений, в связи с заключением которых залог (ипотека) возникает в силу закона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(2) срок хранения документов к сделкам - 10 лет</w:t>
            </w:r>
          </w:p>
        </w:tc>
      </w:tr>
      <w:tr>
        <w:trPr>
          <w:trHeight w:val="2114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01-05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Договоры найма жилых помещений, аренды, безвозмездного пользования имуществом, соглашения об их расторжении или изменении, документы к ним (1)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10 лет (2)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(1)кроме договоров аренды с правом выкупа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(2) с года окончания срока действия договора либо с года нотариального удостоверения договора, если договор заключен на неопределенный срок</w:t>
            </w:r>
          </w:p>
        </w:tc>
      </w:tr>
      <w:tr>
        <w:trPr>
          <w:trHeight w:val="1933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01-06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Договоры и соглашения о разделе имущества, в том числе наследственного имущества, определении долей в праве собственности, соглашения об их расторжении или изменении, документы к ним (1)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75 лет (2)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не входящие в дела с индексом дела 01-07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(2) срок хранения документов к сделкам - 10 лет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01-07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Брачные договоры, соглашения о разделе общего имущества супругов, соглашения об их расторжении или изменении, документы к ним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75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срок хранения документов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к сделкам - 10 лет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01-08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Прочие договоры, соглашения, в том числе соглашения об их расторжении или изменении, документы к ним (1)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10 лет (2)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не входящие в дела с иными индексами дел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(2) с года окончания срока действия сделки либо с года нотариального удостоверения сделки, если срок действия сделки не установлен</w:t>
            </w:r>
          </w:p>
        </w:tc>
      </w:tr>
      <w:tr>
        <w:trPr>
          <w:trHeight w:val="26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01-09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Завещания, распоряжения об отмене завещаний, наследственные договоры, соглашения о расторжении или изменении наследственных договоров, отказы от наследственных договоров и документы к ним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75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срок хранения документов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(2) к сделкам -10 лет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Прочие односторонние сделки, документы к ним (1)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 (2)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не входящие в дела с иными индексами дел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(2) с года окончания срока действия сделки либо с года нотариального удостоверения сделки, если срок действия сделки не установлен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Дело "Конверты хранения" (свидетельства о принятии закрытого завещания, распоряжения об отмене закрытого завещания и другие документы)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75 лет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Дела закрытых завещаний (заявления, почтовые конверты, копии свидетельств о смерти завещателей, извещения о вскрытии закрытого завещания, почтовые уведомления о вручении извещений, конверты хранения, вложения (завещания), изъятые из конвертов, протоколы вскрытия и оглашения закрытых завещаний и другие документы)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10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 года, следующего за годом оглашения закрытого завещания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Наследственные дела (свидетельства о праве на наследство, свидетельства о праве собственности на долю в общем имуществе супругов, выдаваемые пережившему супругу, постановления нотариуса и документы к ним, заявления о принятии наследства либо отказе от наследства, а также заявления, касающиеся долей в общем имуществе наследодателя и его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супруга, документы, подтверждающие основание наследования и состав наследственного имущества, на которое не выдавались свидетельства, и иные документы к ним)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Постоянно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срок хранения иных документов к ним - 10 лет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Депозитные дела (заявления, выписки с публичного депозитного счета нотариуса, распоряжения о зачислении и выдаче (перечислении) денежных сумм или ценных бумаг, извещения, копии договоров, закладных, именных чеков, доверенностей, решений судов и другие документы)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 года, в котором было выдано распоряжение о выдаче (перечислении) кредитору или должнику денежных сумм или ценных бумаг из депозита нотариуса либо после передачи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денежных средств в казну Российской Федерации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Депозитное дело по депонированию движимых вещей, безналичных денежных средств или бездокументарных ценных бумаг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 года, в котором истек срок депонирования</w:t>
            </w:r>
          </w:p>
        </w:tc>
      </w:tr>
      <w:tr>
        <w:trPr>
          <w:trHeight w:val="3108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Дела инвестиционных товариществ (договоры инвестиционных товариществ, соглашения об их изменении или расторжении, инвестиционные декларации, соглашения товарищей, согласия на доступ третьих лиц к документам инвестиционных товариществ, протоколы ознакомления с документами инвестиционных товариществ и другие документы)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 года окончания срока действия договора</w:t>
            </w:r>
          </w:p>
        </w:tc>
      </w:tr>
      <w:tr>
        <w:trPr>
          <w:trHeight w:val="2669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Дела хозяйственных партнерств (соглашения об управлении партнерством, договоры об отчуждении доли в складочном капитале, соглашения об их изменении или расторжении, протоколы ознакомления с соглашением об управлении партнерством и другие документы)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 года исключения записи о юридическом лице из ЕГРЮЛ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Свидетельства об удостоверении факта возникновения права собственности на объекты недвижимого имущества в силу приобретательной давности, документы к ним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75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срок хранения документов к свидетельствам - 10 лет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01-19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Договоры конвертируемого займа, соглашения об их расторжении или изменении, документы, относящиеся к совершению нотариальных действий в связи с увеличением уставного капитала общества с ограниченной ответственностью во исполнение договора конвертируемого займа,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требование о конвертации, документы к ним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10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 года окончания срока действия договора конвертируемого займа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01-20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Свидетельства об удостоверении фактов, документы к ним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Свидетельства о направлении или передаче документов, заявления и иные документы для передачи физическим и юридическим лицам, документы к ним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 года принятия документов для передачи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Свидетельства о принятии на хранение документов, документы к ним (документы или упаковка в случае, если документы или упаковка не истребованы в течение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срока, на который они приняты для хранения; заявление о принятии на хранение, опись принятых на хранение документов)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3 года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после окончания срока, на который приняты документы (упаковка) для хранения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Исполнительные надписи, документы к ним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Документы по предъявлению чеков к платежу и удостоверению неоплаты чеков, акты о протесте векселей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Акты о морских протестах, документы к ним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Протоколы, постановления, относящиеся к обеспечению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доказательств, документы к ним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Свидетельства об удостоверении решений органов управления, единственных участников юридических лиц, документы к ним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25 лет (1)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(1) срок хранения документов к ним - 10 лет</w:t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Документы (копии документов), подтверждающие основания внесения сведений (изменений) в реестр списков участников обществ с ограниченной ответственностью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25 лет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01-29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Свидетельства о регистрации уведомлений о залоге движимого имущества на бумажном носителе, документы к ним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01-30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Документы по представлению документов на государственную регистрацию юридического лица и индивидуального предпринимателя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54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01-31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Заявления о погашении регистрационной записи об ипотеке в Едином государственном реестре недвижимости, документы к ним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Style9" w:customStyle="1">
    <w:name w:val="Нижний колонтитул Знак"/>
    <w:basedOn w:val="DefaultParagraphFont"/>
    <w:uiPriority w:val="99"/>
    <w:qFormat/>
    <w:rPr/>
  </w:style>
  <w:style w:type="character" w:styleId="Style10" w:customStyle="1">
    <w:name w:val="Название объекта Знак"/>
    <w:basedOn w:val="DefaultParagraphFont"/>
    <w:uiPriority w:val="35"/>
    <w:qFormat/>
    <w:rPr>
      <w:b/>
      <w:bCs/>
      <w:color w:themeColor="accent1" w:val="5B9BD5"/>
      <w:sz w:val="18"/>
      <w:szCs w:val="18"/>
    </w:rPr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link w:val="Style10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7">
    <w:name w:val="Колонтитулы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66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69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93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94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95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6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7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698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699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00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0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02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03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4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5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6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7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8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9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0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2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3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4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5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6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7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19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20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2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22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23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24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25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26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27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28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29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30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3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32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33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34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35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36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37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38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739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0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2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3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4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5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746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47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48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49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50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5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52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54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755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756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757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758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759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760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2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3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4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5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6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7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8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9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0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2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3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4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5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6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7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8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9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80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78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782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783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84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785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86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787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788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89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0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2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3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4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5">
    <w:name w:val="Lined - Accent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796">
    <w:name w:val="Lined - Accent 1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797">
    <w:name w:val="Lined - Accent 2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798">
    <w:name w:val="Lined - Accent 3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799">
    <w:name w:val="Lined - Accent 4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00">
    <w:name w:val="Lined - Accent 5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01">
    <w:name w:val="Lined - Accent 6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02">
    <w:name w:val="Bordered &amp; Lined - Accent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03">
    <w:name w:val="Bordered &amp; Lined - Accent 1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04">
    <w:name w:val="Bordered &amp; Lined - Accent 2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05">
    <w:name w:val="Bordered &amp; Lined - Accent 3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06">
    <w:name w:val="Bordered &amp; Lined - Accent 4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07">
    <w:name w:val="Bordered &amp; Lined - Accent 5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08">
    <w:name w:val="Bordered &amp; Lined - Accent 6"/>
    <w:basedOn w:val="66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09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10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1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12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13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14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15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834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e.garant.ru/405947763/?ysclid=mfez4w9lft45354486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LibreOffice/25.2.5.2$Windows_X86_64 LibreOffice_project/03d19516eb2e1dd5d4ccd751a0d6f35f35e08022</Application>
  <AppVersion>15.0000</AppVersion>
  <Pages>5</Pages>
  <Words>1079</Words>
  <Characters>6494</Characters>
  <CharactersWithSpaces>7443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2025-09-11T04:20:00Z</dcterms:created>
  <dc:creator>Пользователь</dc:creator>
  <dc:description/>
  <dc:language>ru-RU</dc:language>
  <cp:lastModifiedBy/>
  <dcterms:modified xsi:type="dcterms:W3CDTF">2025-09-16T11:57:37Z</dcterms:modified>
  <cp:revision>8</cp:revision>
  <dc:subject/>
  <dc:title/>
</cp:coreProperties>
</file>